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6C" w:rsidRPr="00523B7B" w:rsidRDefault="00397D6C" w:rsidP="00397D6C">
      <w:pPr>
        <w:shd w:val="clear" w:color="auto" w:fill="FFFFFF"/>
        <w:spacing w:before="269" w:line="264" w:lineRule="exact"/>
        <w:ind w:left="3067" w:right="2112"/>
        <w:jc w:val="center"/>
        <w:rPr>
          <w:bCs/>
          <w:color w:val="000000"/>
          <w:spacing w:val="-4"/>
          <w:w w:val="106"/>
          <w:sz w:val="28"/>
          <w:szCs w:val="28"/>
        </w:rPr>
      </w:pPr>
      <w:r w:rsidRPr="00523B7B">
        <w:rPr>
          <w:bCs/>
          <w:color w:val="000000"/>
          <w:spacing w:val="-4"/>
          <w:w w:val="106"/>
          <w:sz w:val="28"/>
          <w:szCs w:val="28"/>
        </w:rPr>
        <w:t>СОСТАВ</w:t>
      </w:r>
    </w:p>
    <w:p w:rsidR="00397D6C" w:rsidRPr="00523B7B" w:rsidRDefault="00397D6C" w:rsidP="00397D6C">
      <w:pPr>
        <w:shd w:val="clear" w:color="auto" w:fill="FFFFFF"/>
        <w:spacing w:before="269" w:line="264" w:lineRule="exact"/>
        <w:ind w:left="3067" w:right="2112"/>
        <w:jc w:val="center"/>
        <w:rPr>
          <w:sz w:val="28"/>
          <w:szCs w:val="28"/>
        </w:rPr>
      </w:pPr>
      <w:r w:rsidRPr="00523B7B">
        <w:rPr>
          <w:bCs/>
          <w:color w:val="545454"/>
          <w:w w:val="106"/>
          <w:sz w:val="28"/>
          <w:szCs w:val="28"/>
        </w:rPr>
        <w:t>РЕГИОНАЛЬНОГО ЭКСПЕРТНОГО СОВЕТА</w:t>
      </w:r>
    </w:p>
    <w:p w:rsidR="00397D6C" w:rsidRPr="00523B7B" w:rsidRDefault="00397D6C" w:rsidP="00397D6C">
      <w:pPr>
        <w:shd w:val="clear" w:color="auto" w:fill="FFFFFF"/>
        <w:spacing w:before="269" w:line="264" w:lineRule="exact"/>
        <w:ind w:left="3067" w:right="2112"/>
        <w:jc w:val="center"/>
        <w:rPr>
          <w:sz w:val="28"/>
          <w:szCs w:val="28"/>
        </w:rPr>
      </w:pPr>
      <w:r w:rsidRPr="00523B7B">
        <w:rPr>
          <w:sz w:val="28"/>
          <w:szCs w:val="28"/>
        </w:rPr>
        <w:t>Пермского края</w:t>
      </w:r>
    </w:p>
    <w:p w:rsidR="00397D6C" w:rsidRDefault="00397D6C" w:rsidP="00397D6C"/>
    <w:tbl>
      <w:tblPr>
        <w:tblW w:w="1065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6"/>
        <w:gridCol w:w="1959"/>
        <w:gridCol w:w="1738"/>
        <w:gridCol w:w="1560"/>
        <w:gridCol w:w="2420"/>
        <w:gridCol w:w="2420"/>
      </w:tblGrid>
      <w:tr w:rsidR="00397D6C" w:rsidTr="00AE5F4E">
        <w:tc>
          <w:tcPr>
            <w:tcW w:w="556" w:type="dxa"/>
          </w:tcPr>
          <w:p w:rsidR="00397D6C" w:rsidRPr="00D845EA" w:rsidRDefault="00397D6C" w:rsidP="00AE5F4E">
            <w:pPr>
              <w:spacing w:line="312" w:lineRule="exact"/>
              <w:jc w:val="center"/>
              <w:rPr>
                <w:b/>
                <w:sz w:val="24"/>
              </w:rPr>
            </w:pPr>
            <w:r w:rsidRPr="00D845EA">
              <w:rPr>
                <w:b/>
                <w:color w:val="000000"/>
                <w:w w:val="106"/>
                <w:sz w:val="24"/>
                <w:szCs w:val="22"/>
              </w:rPr>
              <w:t xml:space="preserve">№ </w:t>
            </w:r>
            <w:proofErr w:type="spellStart"/>
            <w:proofErr w:type="gramStart"/>
            <w:r w:rsidRPr="00D845EA">
              <w:rPr>
                <w:b/>
                <w:color w:val="000000"/>
                <w:spacing w:val="-6"/>
                <w:w w:val="106"/>
                <w:sz w:val="24"/>
                <w:szCs w:val="22"/>
              </w:rPr>
              <w:t>п</w:t>
            </w:r>
            <w:proofErr w:type="spellEnd"/>
            <w:proofErr w:type="gramEnd"/>
            <w:r w:rsidRPr="00D845EA">
              <w:rPr>
                <w:b/>
                <w:color w:val="000000"/>
                <w:spacing w:val="-6"/>
                <w:w w:val="106"/>
                <w:sz w:val="24"/>
                <w:szCs w:val="22"/>
              </w:rPr>
              <w:t>/</w:t>
            </w:r>
            <w:proofErr w:type="spellStart"/>
            <w:r w:rsidRPr="00D845EA">
              <w:rPr>
                <w:b/>
                <w:color w:val="000000"/>
                <w:spacing w:val="-6"/>
                <w:w w:val="106"/>
                <w:sz w:val="24"/>
                <w:szCs w:val="22"/>
              </w:rPr>
              <w:t>п</w:t>
            </w:r>
            <w:proofErr w:type="spellEnd"/>
          </w:p>
        </w:tc>
        <w:tc>
          <w:tcPr>
            <w:tcW w:w="1959" w:type="dxa"/>
          </w:tcPr>
          <w:p w:rsidR="00397D6C" w:rsidRPr="00D845EA" w:rsidRDefault="00397D6C" w:rsidP="00AE5F4E">
            <w:pPr>
              <w:spacing w:line="312" w:lineRule="exact"/>
              <w:jc w:val="center"/>
              <w:rPr>
                <w:b/>
                <w:sz w:val="24"/>
              </w:rPr>
            </w:pPr>
            <w:r w:rsidRPr="00D845EA">
              <w:rPr>
                <w:b/>
                <w:color w:val="000000"/>
                <w:spacing w:val="-16"/>
                <w:w w:val="106"/>
                <w:sz w:val="24"/>
                <w:szCs w:val="22"/>
              </w:rPr>
              <w:t>ФИО</w:t>
            </w:r>
          </w:p>
        </w:tc>
        <w:tc>
          <w:tcPr>
            <w:tcW w:w="1738" w:type="dxa"/>
          </w:tcPr>
          <w:p w:rsidR="00397D6C" w:rsidRPr="00D845EA" w:rsidRDefault="00397D6C" w:rsidP="00AE5F4E">
            <w:pPr>
              <w:spacing w:line="312" w:lineRule="exact"/>
              <w:jc w:val="center"/>
              <w:rPr>
                <w:b/>
                <w:sz w:val="24"/>
              </w:rPr>
            </w:pPr>
            <w:r w:rsidRPr="00D845EA">
              <w:rPr>
                <w:b/>
                <w:color w:val="000000"/>
                <w:spacing w:val="-2"/>
                <w:w w:val="106"/>
                <w:sz w:val="24"/>
                <w:szCs w:val="22"/>
              </w:rPr>
              <w:t>Статус</w:t>
            </w:r>
          </w:p>
        </w:tc>
        <w:tc>
          <w:tcPr>
            <w:tcW w:w="1560" w:type="dxa"/>
          </w:tcPr>
          <w:p w:rsidR="00397D6C" w:rsidRPr="00D845EA" w:rsidRDefault="00397D6C" w:rsidP="00AE5F4E">
            <w:pPr>
              <w:spacing w:line="312" w:lineRule="exact"/>
              <w:jc w:val="center"/>
              <w:rPr>
                <w:b/>
                <w:sz w:val="24"/>
              </w:rPr>
            </w:pPr>
            <w:r w:rsidRPr="00D845EA">
              <w:rPr>
                <w:b/>
                <w:color w:val="000000"/>
                <w:spacing w:val="-4"/>
                <w:w w:val="106"/>
                <w:sz w:val="24"/>
                <w:szCs w:val="22"/>
              </w:rPr>
              <w:t xml:space="preserve">Ученая степень, </w:t>
            </w:r>
            <w:r w:rsidRPr="00D845EA">
              <w:rPr>
                <w:b/>
                <w:color w:val="000000"/>
                <w:spacing w:val="-1"/>
                <w:w w:val="106"/>
                <w:sz w:val="24"/>
                <w:szCs w:val="22"/>
              </w:rPr>
              <w:t>ученое звание</w:t>
            </w:r>
          </w:p>
        </w:tc>
        <w:tc>
          <w:tcPr>
            <w:tcW w:w="2420" w:type="dxa"/>
          </w:tcPr>
          <w:p w:rsidR="00397D6C" w:rsidRPr="00D845EA" w:rsidRDefault="00397D6C" w:rsidP="00AE5F4E">
            <w:pPr>
              <w:spacing w:line="312" w:lineRule="exact"/>
              <w:jc w:val="center"/>
              <w:rPr>
                <w:b/>
                <w:sz w:val="24"/>
              </w:rPr>
            </w:pPr>
            <w:r w:rsidRPr="00D845EA">
              <w:rPr>
                <w:b/>
                <w:color w:val="000000"/>
                <w:spacing w:val="1"/>
                <w:w w:val="106"/>
                <w:sz w:val="24"/>
                <w:szCs w:val="22"/>
              </w:rPr>
              <w:t>Должность</w:t>
            </w:r>
          </w:p>
        </w:tc>
        <w:tc>
          <w:tcPr>
            <w:tcW w:w="2420" w:type="dxa"/>
          </w:tcPr>
          <w:p w:rsidR="00397D6C" w:rsidRPr="00D845EA" w:rsidRDefault="00397D6C" w:rsidP="00AE5F4E">
            <w:pPr>
              <w:shd w:val="clear" w:color="auto" w:fill="FFFFFF"/>
              <w:ind w:left="355"/>
              <w:jc w:val="center"/>
              <w:rPr>
                <w:b/>
                <w:sz w:val="24"/>
              </w:rPr>
            </w:pPr>
            <w:r w:rsidRPr="00D845EA">
              <w:rPr>
                <w:b/>
                <w:color w:val="000000"/>
                <w:spacing w:val="-4"/>
                <w:w w:val="106"/>
                <w:sz w:val="24"/>
                <w:szCs w:val="22"/>
              </w:rPr>
              <w:t>Место работы</w:t>
            </w:r>
          </w:p>
          <w:p w:rsidR="00397D6C" w:rsidRPr="00D845EA" w:rsidRDefault="00397D6C" w:rsidP="00AE5F4E">
            <w:pPr>
              <w:ind w:firstLine="708"/>
              <w:jc w:val="center"/>
              <w:rPr>
                <w:b/>
                <w:sz w:val="24"/>
              </w:rPr>
            </w:pPr>
          </w:p>
        </w:tc>
      </w:tr>
      <w:tr w:rsidR="00397D6C" w:rsidTr="00AE5F4E">
        <w:tc>
          <w:tcPr>
            <w:tcW w:w="556" w:type="dxa"/>
          </w:tcPr>
          <w:p w:rsidR="00397D6C" w:rsidRDefault="00397D6C" w:rsidP="00AE5F4E">
            <w:pPr>
              <w:spacing w:line="312" w:lineRule="exact"/>
              <w:jc w:val="center"/>
            </w:pPr>
          </w:p>
        </w:tc>
        <w:tc>
          <w:tcPr>
            <w:tcW w:w="1959" w:type="dxa"/>
          </w:tcPr>
          <w:p w:rsidR="00397D6C" w:rsidRDefault="00397D6C" w:rsidP="00AE5F4E">
            <w:pPr>
              <w:spacing w:line="312" w:lineRule="exact"/>
              <w:jc w:val="center"/>
            </w:pPr>
            <w:r>
              <w:t>2</w:t>
            </w:r>
          </w:p>
        </w:tc>
        <w:tc>
          <w:tcPr>
            <w:tcW w:w="1738" w:type="dxa"/>
          </w:tcPr>
          <w:p w:rsidR="00397D6C" w:rsidRDefault="00397D6C" w:rsidP="00AE5F4E">
            <w:pPr>
              <w:spacing w:line="312" w:lineRule="exact"/>
              <w:jc w:val="center"/>
            </w:pPr>
            <w:r>
              <w:t>3</w:t>
            </w:r>
          </w:p>
        </w:tc>
        <w:tc>
          <w:tcPr>
            <w:tcW w:w="1560" w:type="dxa"/>
          </w:tcPr>
          <w:p w:rsidR="00397D6C" w:rsidRDefault="00397D6C" w:rsidP="00AE5F4E">
            <w:pPr>
              <w:spacing w:line="312" w:lineRule="exact"/>
              <w:jc w:val="center"/>
            </w:pPr>
            <w:r>
              <w:t>4</w:t>
            </w:r>
          </w:p>
        </w:tc>
        <w:tc>
          <w:tcPr>
            <w:tcW w:w="2420" w:type="dxa"/>
          </w:tcPr>
          <w:p w:rsidR="00397D6C" w:rsidRDefault="00397D6C" w:rsidP="00AE5F4E">
            <w:pPr>
              <w:spacing w:line="312" w:lineRule="exact"/>
              <w:jc w:val="center"/>
            </w:pPr>
            <w:r>
              <w:t>5</w:t>
            </w:r>
          </w:p>
        </w:tc>
        <w:tc>
          <w:tcPr>
            <w:tcW w:w="2420" w:type="dxa"/>
          </w:tcPr>
          <w:p w:rsidR="00397D6C" w:rsidRDefault="00397D6C" w:rsidP="00AE5F4E">
            <w:pPr>
              <w:spacing w:line="312" w:lineRule="exact"/>
              <w:jc w:val="center"/>
            </w:pPr>
            <w:r>
              <w:t>6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1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Матвеенко</w:t>
            </w:r>
            <w:proofErr w:type="spellEnd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 Валерий Павлович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w w:val="106"/>
                <w:sz w:val="24"/>
                <w:szCs w:val="24"/>
              </w:rPr>
              <w:t xml:space="preserve">председатель </w:t>
            </w:r>
            <w:proofErr w:type="spellStart"/>
            <w:r w:rsidRPr="00262E5F">
              <w:rPr>
                <w:color w:val="000000"/>
                <w:spacing w:val="-3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Академик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 xml:space="preserve">Председатель </w:t>
            </w:r>
            <w:proofErr w:type="spellStart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>ПНЦ</w:t>
            </w:r>
            <w:proofErr w:type="spellEnd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 xml:space="preserve"> </w:t>
            </w:r>
            <w:proofErr w:type="spellStart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>УрО</w:t>
            </w:r>
            <w:proofErr w:type="spellEnd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 xml:space="preserve"> РАН, директор </w:t>
            </w:r>
            <w:proofErr w:type="spellStart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>ИМСС</w:t>
            </w:r>
            <w:proofErr w:type="spellEnd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 xml:space="preserve"> </w:t>
            </w:r>
            <w:proofErr w:type="spellStart"/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>УрО</w:t>
            </w:r>
            <w:proofErr w:type="spellEnd"/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-5"/>
                <w:w w:val="106"/>
                <w:sz w:val="24"/>
                <w:szCs w:val="24"/>
              </w:rPr>
              <w:t>ПНЦ</w:t>
            </w:r>
            <w:proofErr w:type="spellEnd"/>
            <w:r>
              <w:rPr>
                <w:color w:val="000000"/>
                <w:spacing w:val="-5"/>
                <w:w w:val="106"/>
                <w:sz w:val="24"/>
                <w:szCs w:val="24"/>
              </w:rPr>
              <w:t xml:space="preserve"> </w:t>
            </w:r>
            <w:proofErr w:type="spellStart"/>
            <w:r w:rsidRPr="00262E5F">
              <w:rPr>
                <w:color w:val="000000"/>
                <w:spacing w:val="-5"/>
                <w:w w:val="106"/>
                <w:sz w:val="24"/>
                <w:szCs w:val="24"/>
              </w:rPr>
              <w:t>УрО</w:t>
            </w:r>
            <w:proofErr w:type="spellEnd"/>
            <w:r w:rsidRPr="00262E5F">
              <w:rPr>
                <w:color w:val="000000"/>
                <w:spacing w:val="-5"/>
                <w:w w:val="106"/>
                <w:sz w:val="24"/>
                <w:szCs w:val="24"/>
              </w:rPr>
              <w:t xml:space="preserve"> РАН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2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hd w:val="clear" w:color="auto" w:fill="FFFFFF"/>
              <w:spacing w:line="274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Совцов</w:t>
            </w:r>
            <w:proofErr w:type="spellEnd"/>
          </w:p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3"/>
                <w:w w:val="106"/>
                <w:sz w:val="24"/>
                <w:szCs w:val="24"/>
              </w:rPr>
              <w:t xml:space="preserve">Леонид </w:t>
            </w:r>
            <w:r w:rsidRPr="00262E5F">
              <w:rPr>
                <w:color w:val="000000"/>
                <w:spacing w:val="-3"/>
                <w:w w:val="106"/>
                <w:sz w:val="24"/>
                <w:szCs w:val="24"/>
              </w:rPr>
              <w:t>Артемович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color w:val="000000"/>
                <w:spacing w:val="2"/>
                <w:w w:val="106"/>
                <w:sz w:val="24"/>
                <w:szCs w:val="24"/>
              </w:rPr>
              <w:t>З</w:t>
            </w:r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 xml:space="preserve">аместитель </w:t>
            </w:r>
            <w:r w:rsidRPr="00262E5F">
              <w:rPr>
                <w:color w:val="000000"/>
                <w:w w:val="106"/>
                <w:sz w:val="24"/>
                <w:szCs w:val="24"/>
              </w:rPr>
              <w:t xml:space="preserve">Генерального </w:t>
            </w:r>
            <w:r w:rsidRPr="00262E5F">
              <w:rPr>
                <w:color w:val="000000"/>
                <w:spacing w:val="4"/>
                <w:w w:val="106"/>
                <w:sz w:val="24"/>
                <w:szCs w:val="24"/>
              </w:rPr>
              <w:t>директора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Фонд содействия </w:t>
            </w:r>
            <w:r w:rsidRPr="00262E5F">
              <w:rPr>
                <w:color w:val="000000"/>
                <w:spacing w:val="-2"/>
                <w:w w:val="106"/>
                <w:sz w:val="24"/>
                <w:szCs w:val="24"/>
              </w:rPr>
              <w:t xml:space="preserve">развитию малых </w:t>
            </w: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форм предприятий </w:t>
            </w:r>
            <w:r w:rsidRPr="00262E5F">
              <w:rPr>
                <w:color w:val="000000"/>
                <w:spacing w:val="-3"/>
                <w:w w:val="106"/>
                <w:sz w:val="24"/>
                <w:szCs w:val="24"/>
              </w:rPr>
              <w:t>в научно-</w:t>
            </w:r>
            <w:r w:rsidRPr="00262E5F">
              <w:rPr>
                <w:color w:val="000000"/>
                <w:spacing w:val="1"/>
                <w:w w:val="106"/>
                <w:sz w:val="24"/>
                <w:szCs w:val="24"/>
              </w:rPr>
              <w:t>технической сфере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3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color w:val="000000"/>
                <w:spacing w:val="-2"/>
                <w:w w:val="106"/>
                <w:sz w:val="24"/>
                <w:szCs w:val="24"/>
              </w:rPr>
              <w:t>Мущинкин</w:t>
            </w:r>
            <w:proofErr w:type="spellEnd"/>
            <w:r w:rsidRPr="00262E5F">
              <w:rPr>
                <w:color w:val="000000"/>
                <w:spacing w:val="-2"/>
                <w:w w:val="106"/>
                <w:sz w:val="24"/>
                <w:szCs w:val="24"/>
              </w:rPr>
              <w:t xml:space="preserve"> Андрей Константинович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color w:val="000000"/>
                <w:w w:val="106"/>
                <w:sz w:val="24"/>
                <w:szCs w:val="24"/>
              </w:rPr>
              <w:t>З</w:t>
            </w:r>
            <w:r w:rsidRPr="00262E5F">
              <w:rPr>
                <w:color w:val="000000"/>
                <w:w w:val="106"/>
                <w:sz w:val="24"/>
                <w:szCs w:val="24"/>
              </w:rPr>
              <w:t xml:space="preserve">аместитель </w:t>
            </w:r>
            <w:r w:rsidRPr="00262E5F">
              <w:rPr>
                <w:color w:val="000000"/>
                <w:spacing w:val="2"/>
                <w:w w:val="106"/>
                <w:sz w:val="24"/>
                <w:szCs w:val="24"/>
              </w:rPr>
              <w:t>министра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Министерство промышленности, инноваций и науки Пермского края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4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Полетаев Георгий Михайлович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hd w:val="clear" w:color="auto" w:fill="FFFFFF"/>
              <w:spacing w:line="269" w:lineRule="exact"/>
              <w:ind w:right="38" w:hanging="10"/>
              <w:rPr>
                <w:sz w:val="24"/>
                <w:szCs w:val="24"/>
              </w:rPr>
            </w:pPr>
            <w:r w:rsidRPr="00262E5F">
              <w:rPr>
                <w:color w:val="000000"/>
                <w:spacing w:val="1"/>
                <w:w w:val="106"/>
                <w:sz w:val="24"/>
                <w:szCs w:val="24"/>
              </w:rPr>
              <w:t>Региональный представитель Фонда содействия развитию малых форм предприятий в научно-технической сфере. Исполнительный директор.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Ассоциация научных и инновационных учреждений и предприятий  Пермского края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5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sz w:val="24"/>
                <w:szCs w:val="24"/>
              </w:rPr>
              <w:t>Коротаев</w:t>
            </w:r>
            <w:proofErr w:type="spellEnd"/>
            <w:r w:rsidRPr="00262E5F">
              <w:rPr>
                <w:sz w:val="24"/>
                <w:szCs w:val="24"/>
              </w:rPr>
              <w:t xml:space="preserve"> Владимир Николаевич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933A6">
              <w:rPr>
                <w:sz w:val="24"/>
                <w:szCs w:val="24"/>
              </w:rPr>
              <w:t>рофессор, доктор технических наук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04086">
              <w:rPr>
                <w:sz w:val="24"/>
                <w:szCs w:val="24"/>
              </w:rPr>
              <w:t>роректор по науке и инновациям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2"/>
                <w:w w:val="106"/>
                <w:sz w:val="24"/>
                <w:szCs w:val="24"/>
              </w:rPr>
            </w:pPr>
            <w:r w:rsidRPr="00262E5F">
              <w:rPr>
                <w:color w:val="000000"/>
                <w:spacing w:val="-2"/>
                <w:w w:val="106"/>
                <w:sz w:val="24"/>
                <w:szCs w:val="24"/>
              </w:rPr>
              <w:t>Пермский национальный исследовательский политехнический университет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6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Хеннер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62E5F">
              <w:rPr>
                <w:sz w:val="24"/>
                <w:szCs w:val="24"/>
              </w:rPr>
              <w:t>Евгений Карлович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61777">
              <w:rPr>
                <w:sz w:val="24"/>
                <w:szCs w:val="24"/>
              </w:rPr>
              <w:t>окт</w:t>
            </w:r>
            <w:r>
              <w:rPr>
                <w:sz w:val="24"/>
                <w:szCs w:val="24"/>
              </w:rPr>
              <w:t xml:space="preserve">ор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физико</w:t>
            </w:r>
            <w:proofErr w:type="spellEnd"/>
            <w:r>
              <w:rPr>
                <w:sz w:val="24"/>
                <w:szCs w:val="24"/>
              </w:rPr>
              <w:t xml:space="preserve"> - математических</w:t>
            </w:r>
            <w:proofErr w:type="gramEnd"/>
            <w:r>
              <w:rPr>
                <w:sz w:val="24"/>
                <w:szCs w:val="24"/>
              </w:rPr>
              <w:t xml:space="preserve"> наук, </w:t>
            </w:r>
            <w:r w:rsidRPr="00061777">
              <w:rPr>
                <w:sz w:val="24"/>
                <w:szCs w:val="24"/>
              </w:rPr>
              <w:t>профессор</w:t>
            </w:r>
            <w:r>
              <w:rPr>
                <w:sz w:val="24"/>
                <w:szCs w:val="24"/>
              </w:rPr>
              <w:t xml:space="preserve">, </w:t>
            </w:r>
            <w:r w:rsidRPr="00061777">
              <w:rPr>
                <w:sz w:val="24"/>
                <w:szCs w:val="24"/>
              </w:rPr>
              <w:t xml:space="preserve">Академик Российской Академии </w:t>
            </w:r>
            <w:r w:rsidRPr="00061777">
              <w:rPr>
                <w:sz w:val="24"/>
                <w:szCs w:val="24"/>
              </w:rPr>
              <w:lastRenderedPageBreak/>
              <w:t>Естествознания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061777">
              <w:rPr>
                <w:sz w:val="24"/>
                <w:szCs w:val="24"/>
              </w:rPr>
              <w:t xml:space="preserve">роректор по информатизации и новым технологиям обучения </w:t>
            </w:r>
            <w:proofErr w:type="spellStart"/>
            <w:r w:rsidRPr="00061777">
              <w:rPr>
                <w:sz w:val="24"/>
                <w:szCs w:val="24"/>
              </w:rPr>
              <w:t>ПГУ</w:t>
            </w:r>
            <w:proofErr w:type="spellEnd"/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2"/>
                <w:w w:val="106"/>
                <w:sz w:val="24"/>
                <w:szCs w:val="24"/>
              </w:rPr>
            </w:pPr>
            <w:r w:rsidRPr="00262E5F">
              <w:rPr>
                <w:color w:val="000000"/>
                <w:spacing w:val="-2"/>
                <w:w w:val="106"/>
                <w:sz w:val="24"/>
                <w:szCs w:val="24"/>
              </w:rPr>
              <w:t>Пермский национальный исследовательский государственный университет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Потапов Дмитрий  Борисович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Кандидат наук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pStyle w:val="a3"/>
              <w:rPr>
                <w:bCs/>
              </w:rPr>
            </w:pPr>
            <w:r w:rsidRPr="00262E5F">
              <w:rPr>
                <w:bCs/>
              </w:rPr>
              <w:t xml:space="preserve">Пермский филиал федерального </w:t>
            </w:r>
            <w:proofErr w:type="gramStart"/>
            <w:r w:rsidRPr="00262E5F">
              <w:rPr>
                <w:bCs/>
              </w:rPr>
              <w:t>государственного автономного</w:t>
            </w:r>
            <w:proofErr w:type="gramEnd"/>
            <w:r w:rsidRPr="00262E5F">
              <w:rPr>
                <w:bCs/>
              </w:rPr>
              <w:t xml:space="preserve"> образовательного учреждения высшего профессионального образования «Национальный исследовательский университет «Высшая школа экономики»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8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sz w:val="24"/>
                <w:szCs w:val="24"/>
              </w:rPr>
              <w:t>Акманаев</w:t>
            </w:r>
            <w:proofErr w:type="spellEnd"/>
          </w:p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sz w:val="24"/>
                <w:szCs w:val="24"/>
              </w:rPr>
              <w:t>Эльмарт</w:t>
            </w:r>
            <w:proofErr w:type="spellEnd"/>
          </w:p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sz w:val="24"/>
                <w:szCs w:val="24"/>
              </w:rPr>
              <w:t>Данифович</w:t>
            </w:r>
            <w:proofErr w:type="spellEnd"/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К.с.-х. н., доцент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Начальник научно-</w:t>
            </w:r>
          </w:p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gramStart"/>
            <w:r w:rsidRPr="00262E5F">
              <w:rPr>
                <w:sz w:val="24"/>
                <w:szCs w:val="24"/>
              </w:rPr>
              <w:t>исследовательской</w:t>
            </w:r>
            <w:proofErr w:type="gramEnd"/>
          </w:p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части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color w:val="000000"/>
                <w:spacing w:val="-6"/>
                <w:sz w:val="24"/>
                <w:szCs w:val="24"/>
              </w:rPr>
              <w:t>ФГОУ</w:t>
            </w:r>
            <w:proofErr w:type="spellEnd"/>
            <w:r w:rsidRPr="00262E5F">
              <w:rPr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62E5F">
              <w:rPr>
                <w:color w:val="000000"/>
                <w:spacing w:val="-6"/>
                <w:sz w:val="24"/>
                <w:szCs w:val="24"/>
              </w:rPr>
              <w:t>ВПО</w:t>
            </w:r>
            <w:proofErr w:type="spellEnd"/>
            <w:r w:rsidRPr="00262E5F">
              <w:rPr>
                <w:color w:val="000000"/>
                <w:spacing w:val="-6"/>
                <w:sz w:val="24"/>
                <w:szCs w:val="24"/>
              </w:rPr>
              <w:t xml:space="preserve"> «Пермская государственная сельскохозяйственная академия имени академика Д.Н.Прянишникова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9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Четвертных Виктор Алексеевич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Начальник управления по науке и инновациям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6"/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Пермская Государственная Медицинская Академия имени Вагнера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10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sz w:val="24"/>
                <w:szCs w:val="24"/>
              </w:rPr>
              <w:t>Одегова</w:t>
            </w:r>
            <w:proofErr w:type="spellEnd"/>
            <w:r w:rsidRPr="00262E5F">
              <w:rPr>
                <w:sz w:val="24"/>
                <w:szCs w:val="24"/>
              </w:rPr>
              <w:t xml:space="preserve"> Татьяна Фёдоровна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Профессор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 xml:space="preserve">Ректор </w:t>
            </w:r>
            <w:proofErr w:type="spellStart"/>
            <w:r w:rsidRPr="00262E5F">
              <w:rPr>
                <w:sz w:val="24"/>
                <w:szCs w:val="24"/>
              </w:rPr>
              <w:t>ПГФА</w:t>
            </w:r>
            <w:proofErr w:type="spellEnd"/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Пермская Государственная Фармацевтическая Академия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11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r w:rsidRPr="00262E5F">
              <w:rPr>
                <w:sz w:val="24"/>
                <w:szCs w:val="24"/>
              </w:rPr>
              <w:t>Биматов</w:t>
            </w:r>
            <w:proofErr w:type="spellEnd"/>
            <w:r w:rsidRPr="00262E5F">
              <w:rPr>
                <w:sz w:val="24"/>
                <w:szCs w:val="24"/>
              </w:rPr>
              <w:t xml:space="preserve"> Марат Рамилевич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color w:val="000000" w:themeColor="text1"/>
                <w:sz w:val="24"/>
                <w:szCs w:val="24"/>
              </w:rPr>
              <w:t>Президент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</w:t>
            </w:r>
            <w:r w:rsidRPr="00262E5F">
              <w:rPr>
                <w:color w:val="000000" w:themeColor="text1"/>
                <w:sz w:val="24"/>
                <w:szCs w:val="24"/>
              </w:rPr>
              <w:t>оргово-</w:t>
            </w:r>
            <w:r>
              <w:rPr>
                <w:color w:val="000000" w:themeColor="text1"/>
                <w:sz w:val="24"/>
                <w:szCs w:val="24"/>
              </w:rPr>
              <w:t>промышленная</w:t>
            </w:r>
            <w:r w:rsidRPr="00262E5F">
              <w:rPr>
                <w:color w:val="000000" w:themeColor="text1"/>
                <w:sz w:val="24"/>
                <w:szCs w:val="24"/>
              </w:rPr>
              <w:t xml:space="preserve"> палат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262E5F">
              <w:rPr>
                <w:color w:val="000000" w:themeColor="text1"/>
                <w:sz w:val="24"/>
                <w:szCs w:val="24"/>
              </w:rPr>
              <w:t xml:space="preserve"> пермского края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12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Федорищев Иван Фёдорович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1"/>
                <w:w w:val="106"/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color w:val="000000" w:themeColor="text1"/>
                <w:sz w:val="24"/>
                <w:szCs w:val="24"/>
              </w:rPr>
            </w:pPr>
            <w:r w:rsidRPr="00262E5F">
              <w:rPr>
                <w:color w:val="000000" w:themeColor="text1"/>
                <w:sz w:val="24"/>
                <w:szCs w:val="24"/>
              </w:rPr>
              <w:t>ЗАО «</w:t>
            </w:r>
            <w:proofErr w:type="spellStart"/>
            <w:r w:rsidRPr="00262E5F">
              <w:rPr>
                <w:color w:val="000000" w:themeColor="text1"/>
                <w:sz w:val="24"/>
                <w:szCs w:val="24"/>
              </w:rPr>
              <w:t>ИВС-Сети</w:t>
            </w:r>
            <w:proofErr w:type="spellEnd"/>
            <w:r w:rsidRPr="00262E5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13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Носков Павел Алексеевич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1"/>
                <w:w w:val="106"/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16"/>
                <w:shd w:val="clear" w:color="auto" w:fill="FFFFFF"/>
              </w:rPr>
              <w:t>З</w:t>
            </w:r>
            <w:r w:rsidRPr="00247C01">
              <w:rPr>
                <w:rStyle w:val="apple-style-span"/>
                <w:color w:val="000000"/>
                <w:sz w:val="24"/>
                <w:szCs w:val="16"/>
                <w:shd w:val="clear" w:color="auto" w:fill="FFFFFF"/>
              </w:rPr>
              <w:t>аместитель начальника департамента промышленной политики, инвестиций и предпринимательства администрации города Перми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председателя департамента развития промышленности, инвестиций и предпринимательства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Перми</w:t>
            </w:r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14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 xml:space="preserve">Теплов Дмитрий </w:t>
            </w:r>
            <w:r w:rsidRPr="00262E5F">
              <w:rPr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1"/>
                <w:w w:val="106"/>
                <w:sz w:val="24"/>
                <w:szCs w:val="24"/>
              </w:rPr>
            </w:pPr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lastRenderedPageBreak/>
              <w:t xml:space="preserve">Член </w:t>
            </w:r>
            <w:proofErr w:type="spellStart"/>
            <w:r w:rsidRPr="00262E5F"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>Директор</w:t>
            </w:r>
          </w:p>
        </w:tc>
        <w:tc>
          <w:tcPr>
            <w:tcW w:w="2420" w:type="dxa"/>
          </w:tcPr>
          <w:p w:rsidR="00397D6C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262E5F">
              <w:rPr>
                <w:sz w:val="24"/>
                <w:szCs w:val="24"/>
              </w:rPr>
              <w:t xml:space="preserve">ООО </w:t>
            </w:r>
            <w:r w:rsidRPr="00262E5F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262E5F">
              <w:rPr>
                <w:sz w:val="24"/>
                <w:szCs w:val="24"/>
              </w:rPr>
              <w:t>Краснокамский</w:t>
            </w:r>
            <w:proofErr w:type="spellEnd"/>
            <w:r w:rsidRPr="00262E5F">
              <w:rPr>
                <w:sz w:val="24"/>
                <w:szCs w:val="24"/>
              </w:rPr>
              <w:t xml:space="preserve"> ремонтно-механический завод» </w:t>
            </w:r>
          </w:p>
          <w:p w:rsidR="00397D6C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gramStart"/>
            <w:r w:rsidRPr="00262E5F">
              <w:rPr>
                <w:sz w:val="24"/>
                <w:szCs w:val="24"/>
              </w:rPr>
              <w:t>(</w:t>
            </w:r>
            <w:proofErr w:type="spellStart"/>
            <w:r w:rsidRPr="00262E5F">
              <w:rPr>
                <w:sz w:val="24"/>
                <w:szCs w:val="24"/>
              </w:rPr>
              <w:t>Краснокамский</w:t>
            </w:r>
            <w:proofErr w:type="spellEnd"/>
            <w:r w:rsidRPr="00262E5F">
              <w:rPr>
                <w:sz w:val="24"/>
                <w:szCs w:val="24"/>
              </w:rPr>
              <w:t xml:space="preserve"> </w:t>
            </w:r>
            <w:proofErr w:type="gramEnd"/>
          </w:p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proofErr w:type="spellStart"/>
            <w:proofErr w:type="gramStart"/>
            <w:r w:rsidRPr="00262E5F">
              <w:rPr>
                <w:sz w:val="24"/>
                <w:szCs w:val="24"/>
              </w:rPr>
              <w:t>РМЗ</w:t>
            </w:r>
            <w:proofErr w:type="spellEnd"/>
            <w:r w:rsidRPr="00262E5F">
              <w:rPr>
                <w:sz w:val="24"/>
                <w:szCs w:val="24"/>
              </w:rPr>
              <w:t>)</w:t>
            </w:r>
            <w:proofErr w:type="gramEnd"/>
          </w:p>
        </w:tc>
      </w:tr>
      <w:tr w:rsidR="00397D6C" w:rsidRPr="00262E5F" w:rsidTr="00AE5F4E">
        <w:tc>
          <w:tcPr>
            <w:tcW w:w="556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959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Аспидов Владислав Владимирович</w:t>
            </w:r>
          </w:p>
        </w:tc>
        <w:tc>
          <w:tcPr>
            <w:tcW w:w="1738" w:type="dxa"/>
          </w:tcPr>
          <w:p w:rsidR="00397D6C" w:rsidRPr="00262E5F" w:rsidRDefault="00397D6C" w:rsidP="00AE5F4E">
            <w:pPr>
              <w:spacing w:line="312" w:lineRule="exact"/>
              <w:rPr>
                <w:color w:val="000000"/>
                <w:spacing w:val="-1"/>
                <w:w w:val="106"/>
                <w:sz w:val="24"/>
                <w:szCs w:val="24"/>
              </w:rPr>
            </w:pPr>
            <w:r>
              <w:rPr>
                <w:color w:val="000000"/>
                <w:spacing w:val="-1"/>
                <w:w w:val="106"/>
                <w:sz w:val="24"/>
                <w:szCs w:val="24"/>
              </w:rPr>
              <w:t xml:space="preserve">Член </w:t>
            </w:r>
            <w:proofErr w:type="spellStart"/>
            <w:r>
              <w:rPr>
                <w:color w:val="000000"/>
                <w:spacing w:val="-1"/>
                <w:w w:val="106"/>
                <w:sz w:val="24"/>
                <w:szCs w:val="24"/>
              </w:rPr>
              <w:t>РЭС</w:t>
            </w:r>
            <w:proofErr w:type="spellEnd"/>
          </w:p>
        </w:tc>
        <w:tc>
          <w:tcPr>
            <w:tcW w:w="156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1847F1">
              <w:rPr>
                <w:sz w:val="24"/>
                <w:szCs w:val="24"/>
              </w:rPr>
              <w:t>Начальник отдела по управлению проектами в сфере образования</w:t>
            </w:r>
          </w:p>
        </w:tc>
        <w:tc>
          <w:tcPr>
            <w:tcW w:w="2420" w:type="dxa"/>
          </w:tcPr>
          <w:p w:rsidR="00397D6C" w:rsidRPr="00262E5F" w:rsidRDefault="00397D6C" w:rsidP="00AE5F4E">
            <w:pPr>
              <w:spacing w:line="312" w:lineRule="exact"/>
              <w:rPr>
                <w:sz w:val="24"/>
                <w:szCs w:val="24"/>
              </w:rPr>
            </w:pPr>
            <w:r w:rsidRPr="001847F1">
              <w:rPr>
                <w:sz w:val="24"/>
                <w:szCs w:val="24"/>
              </w:rPr>
              <w:t>Министерство образования Пермского края</w:t>
            </w:r>
          </w:p>
        </w:tc>
      </w:tr>
    </w:tbl>
    <w:p w:rsidR="00397D6C" w:rsidRPr="00262E5F" w:rsidRDefault="00397D6C" w:rsidP="00397D6C">
      <w:pPr>
        <w:rPr>
          <w:sz w:val="24"/>
          <w:szCs w:val="24"/>
        </w:rPr>
      </w:pPr>
    </w:p>
    <w:p w:rsidR="00CF561D" w:rsidRDefault="00397D6C"/>
    <w:sectPr w:rsidR="00CF561D" w:rsidSect="00BB4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397D6C"/>
    <w:rsid w:val="000F56F2"/>
    <w:rsid w:val="00270AB5"/>
    <w:rsid w:val="00397D6C"/>
    <w:rsid w:val="006E7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97D6C"/>
    <w:pPr>
      <w:widowControl/>
      <w:autoSpaceDE/>
      <w:autoSpaceDN/>
      <w:adjustRightInd/>
    </w:pPr>
    <w:rPr>
      <w:rFonts w:eastAsia="Calibri"/>
      <w:sz w:val="24"/>
      <w:szCs w:val="24"/>
    </w:rPr>
  </w:style>
  <w:style w:type="character" w:customStyle="1" w:styleId="apple-style-span">
    <w:name w:val="apple-style-span"/>
    <w:basedOn w:val="a0"/>
    <w:rsid w:val="00397D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2246</Characters>
  <Application>Microsoft Office Word</Application>
  <DocSecurity>0</DocSecurity>
  <Lines>18</Lines>
  <Paragraphs>5</Paragraphs>
  <ScaleCrop>false</ScaleCrop>
  <Company>ICS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Poletaev</dc:creator>
  <cp:keywords/>
  <dc:description/>
  <cp:lastModifiedBy>Poletaev</cp:lastModifiedBy>
  <cp:revision>2</cp:revision>
  <dcterms:created xsi:type="dcterms:W3CDTF">2011-10-24T06:55:00Z</dcterms:created>
  <dcterms:modified xsi:type="dcterms:W3CDTF">2011-10-24T06:56:00Z</dcterms:modified>
</cp:coreProperties>
</file>